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416" w:rsidRDefault="002829EF">
      <w:r>
        <w:rPr>
          <w:noProof/>
          <w:lang w:eastAsia="ru-RU"/>
        </w:rPr>
        <w:drawing>
          <wp:inline distT="0" distB="0" distL="0" distR="0">
            <wp:extent cx="6167869" cy="9172575"/>
            <wp:effectExtent l="0" t="0" r="4445" b="0"/>
            <wp:docPr id="2" name="Рисунок 2" descr="E:\о запрете сбора денежных средст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 запрете сбора денежных средст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619" cy="917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9EF" w:rsidRDefault="002829EF"/>
    <w:p w:rsidR="002829EF" w:rsidRDefault="002829EF">
      <w:r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3" name="Рисунок 3" descr="E:\о запрете сбора денежных средств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о запрете сбора денежных средств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2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D22"/>
    <w:rsid w:val="002829EF"/>
    <w:rsid w:val="004C4D22"/>
    <w:rsid w:val="00E140C6"/>
    <w:rsid w:val="00FD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9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9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2014-10-14T05:10:00Z</dcterms:created>
  <dcterms:modified xsi:type="dcterms:W3CDTF">2014-10-14T05:14:00Z</dcterms:modified>
</cp:coreProperties>
</file>